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8C1CEC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</w:t>
      </w:r>
      <w:r w:rsidR="00B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 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 год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«С</w:t>
      </w:r>
      <w:r w:rsidR="008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8» г. </w:t>
      </w:r>
      <w:r w:rsidR="008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Невинномысск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МБОУ «С</w:t>
      </w:r>
      <w:r w:rsidR="008C1C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Ш № 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8» 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8C1CEC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Контроль </w:t>
      </w:r>
      <w:r w:rsidR="00C175C7"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C175C7"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8C1CEC" w:rsidP="008C1CEC">
      <w:pP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br w:type="page"/>
      </w:r>
    </w:p>
    <w:p w:rsidR="00CD3E9F" w:rsidRDefault="00CD3E9F" w:rsidP="008C1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Утверждаю</w:t>
      </w:r>
    </w:p>
    <w:p w:rsidR="00CD3E9F" w:rsidRDefault="00CD3E9F" w:rsidP="008C1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Директор МБОУ «С</w:t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8»</w:t>
      </w:r>
    </w:p>
    <w:p w:rsidR="00CD3E9F" w:rsidRDefault="00CD3E9F" w:rsidP="008C1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D52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«»_____________202</w:t>
      </w:r>
      <w:r w:rsidR="008C1CE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«С</w:t>
      </w:r>
      <w:r w:rsidR="008C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326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 № 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8»</w:t>
      </w:r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</w:t>
      </w:r>
      <w:r w:rsidR="008C1CE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-202</w:t>
      </w:r>
      <w:r w:rsidR="008C1CEC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C1CE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BD52C5">
              <w:rPr>
                <w:rFonts w:ascii="Times New Roman" w:eastAsia="Times New Roman" w:hAnsi="Times New Roman" w:cs="Times New Roman"/>
              </w:rPr>
              <w:t>за 20</w:t>
            </w:r>
            <w:r w:rsidR="008C1CEC">
              <w:rPr>
                <w:rFonts w:ascii="Times New Roman" w:eastAsia="Times New Roman" w:hAnsi="Times New Roman" w:cs="Times New Roman"/>
              </w:rPr>
              <w:t>20</w:t>
            </w:r>
            <w:r w:rsidR="00BD52C5">
              <w:rPr>
                <w:rFonts w:ascii="Times New Roman" w:eastAsia="Times New Roman" w:hAnsi="Times New Roman" w:cs="Times New Roman"/>
              </w:rPr>
              <w:t>- 202</w:t>
            </w:r>
            <w:r w:rsidR="008C1CEC">
              <w:rPr>
                <w:rFonts w:ascii="Times New Roman" w:eastAsia="Times New Roman" w:hAnsi="Times New Roman" w:cs="Times New Roman"/>
              </w:rPr>
              <w:t xml:space="preserve">1 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8C1CEC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8C1CE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C1CEC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отиводействию коррупции  на 202</w:t>
            </w:r>
            <w:r w:rsidR="008C1CEC">
              <w:rPr>
                <w:rFonts w:ascii="Times New Roman" w:eastAsia="Times New Roman" w:hAnsi="Times New Roman" w:cs="Times New Roman"/>
              </w:rPr>
              <w:t>1</w:t>
            </w:r>
            <w:r w:rsidR="00BD52C5">
              <w:rPr>
                <w:rFonts w:ascii="Times New Roman" w:eastAsia="Times New Roman" w:hAnsi="Times New Roman" w:cs="Times New Roman"/>
              </w:rPr>
              <w:t>-202</w:t>
            </w:r>
            <w:r w:rsidR="008C1CEC">
              <w:rPr>
                <w:rFonts w:ascii="Times New Roman" w:eastAsia="Times New Roman" w:hAnsi="Times New Roman" w:cs="Times New Roman"/>
              </w:rPr>
              <w:t>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</w:t>
            </w:r>
            <w:r w:rsidR="008C1CEC">
              <w:rPr>
                <w:rFonts w:ascii="Times New Roman" w:eastAsia="Times New Roman" w:hAnsi="Times New Roman" w:cs="Times New Roman"/>
              </w:rPr>
              <w:t>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C1CEC" w:rsidP="008C1CEC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BD52C5">
              <w:rPr>
                <w:rFonts w:ascii="Times New Roman" w:eastAsia="Times New Roman" w:hAnsi="Times New Roman" w:cs="Times New Roman"/>
              </w:rPr>
              <w:t>вгуст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D52C5">
              <w:rPr>
                <w:rFonts w:ascii="Times New Roman" w:eastAsia="Times New Roman" w:hAnsi="Times New Roman" w:cs="Times New Roman"/>
              </w:rPr>
              <w:t>- сентябрь 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  <w:r w:rsidR="008C1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8C1C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8C1CE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</w:t>
            </w:r>
            <w:bookmarkStart w:id="0" w:name="_GoBack"/>
            <w:bookmarkEnd w:id="0"/>
            <w:r w:rsidR="008C1C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Ившина Н.Н.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МО учителей 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8C1CE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r w:rsidR="008C1C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C1CE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</w:t>
            </w:r>
            <w:r w:rsidR="008C1CEC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директора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Сентябрь -</w:t>
            </w:r>
            <w:r w:rsidR="008C1CEC">
              <w:rPr>
                <w:rFonts w:ascii="Times New Roman" w:eastAsia="Times New Roman" w:hAnsi="Times New Roman" w:cs="Times New Roman"/>
              </w:rPr>
              <w:t xml:space="preserve"> </w:t>
            </w:r>
            <w:r w:rsidRPr="0088133A">
              <w:rPr>
                <w:rFonts w:ascii="Times New Roman" w:eastAsia="Times New Roman" w:hAnsi="Times New Roman" w:cs="Times New Roman"/>
              </w:rPr>
              <w:t xml:space="preserve">июль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8C1CEC" w:rsidRPr="008C1CEC" w:rsidRDefault="00C5247B" w:rsidP="008C1CE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89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</w:t>
            </w:r>
          </w:p>
          <w:p w:rsidR="00C5247B" w:rsidRPr="0088133A" w:rsidRDefault="00C5247B" w:rsidP="008C1CEC">
            <w:pPr>
              <w:pStyle w:val="a5"/>
              <w:spacing w:after="0" w:line="240" w:lineRule="auto"/>
              <w:ind w:left="289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4679" w:rsidRPr="008C1CEC" w:rsidRDefault="00326534" w:rsidP="008C1C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sectPr w:rsidR="00F24679" w:rsidRPr="008C1CEC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8046A"/>
    <w:rsid w:val="007E508A"/>
    <w:rsid w:val="00802278"/>
    <w:rsid w:val="00805BC7"/>
    <w:rsid w:val="008606CD"/>
    <w:rsid w:val="0088133A"/>
    <w:rsid w:val="008C1CEC"/>
    <w:rsid w:val="008E7875"/>
    <w:rsid w:val="008F132A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65AEE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EE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70B8F-26A1-4335-A5D6-03D2060D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Викуля</cp:lastModifiedBy>
  <cp:revision>3</cp:revision>
  <cp:lastPrinted>2021-01-13T10:14:00Z</cp:lastPrinted>
  <dcterms:created xsi:type="dcterms:W3CDTF">2021-09-22T12:15:00Z</dcterms:created>
  <dcterms:modified xsi:type="dcterms:W3CDTF">2021-09-22T15:37:00Z</dcterms:modified>
</cp:coreProperties>
</file>